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871" w:tblpY="402"/>
        <w:tblOverlap w:val="never"/>
        <w:tblW w:w="15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9"/>
        <w:gridCol w:w="9974"/>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286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mc:AlternateContent>
                <mc:Choice Requires="wps">
                  <w:drawing>
                    <wp:anchor distT="0" distB="0" distL="114300" distR="114300" simplePos="0" relativeHeight="251658240" behindDoc="0" locked="0" layoutInCell="1" allowOverlap="1">
                      <wp:simplePos x="0" y="0"/>
                      <wp:positionH relativeFrom="column">
                        <wp:posOffset>1790065</wp:posOffset>
                      </wp:positionH>
                      <wp:positionV relativeFrom="paragraph">
                        <wp:posOffset>-727075</wp:posOffset>
                      </wp:positionV>
                      <wp:extent cx="5969000" cy="616585"/>
                      <wp:effectExtent l="0" t="0" r="12700" b="12065"/>
                      <wp:wrapNone/>
                      <wp:docPr id="1" name="文本框 1"/>
                      <wp:cNvGraphicFramePr/>
                      <a:graphic xmlns:a="http://schemas.openxmlformats.org/drawingml/2006/main">
                        <a:graphicData uri="http://schemas.microsoft.com/office/word/2010/wordprocessingShape">
                          <wps:wsp>
                            <wps:cNvSpPr txBox="1"/>
                            <wps:spPr>
                              <a:xfrm>
                                <a:off x="2379980" y="592455"/>
                                <a:ext cx="5969000" cy="616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ascii="宋体" w:hAnsi="宋体" w:eastAsia="宋体" w:cs="宋体"/>
                                      <w:b/>
                                      <w:bCs/>
                                      <w:sz w:val="36"/>
                                      <w:szCs w:val="36"/>
                                    </w:rPr>
                                    <w:t>201</w:t>
                                  </w:r>
                                  <w:r>
                                    <w:rPr>
                                      <w:rFonts w:hint="eastAsia" w:ascii="宋体" w:hAnsi="宋体" w:eastAsia="宋体" w:cs="宋体"/>
                                      <w:b/>
                                      <w:bCs/>
                                      <w:sz w:val="36"/>
                                      <w:szCs w:val="36"/>
                                      <w:lang w:val="en-US" w:eastAsia="zh-CN"/>
                                    </w:rPr>
                                    <w:t>9</w:t>
                                  </w:r>
                                  <w:r>
                                    <w:rPr>
                                      <w:rFonts w:hint="eastAsia" w:ascii="宋体" w:hAnsi="宋体" w:eastAsia="宋体" w:cs="宋体"/>
                                      <w:b/>
                                      <w:bCs/>
                                      <w:sz w:val="36"/>
                                      <w:szCs w:val="36"/>
                                    </w:rPr>
                                    <w:t>年第</w:t>
                                  </w:r>
                                  <w:r>
                                    <w:rPr>
                                      <w:rFonts w:hint="eastAsia" w:ascii="宋体" w:hAnsi="宋体" w:eastAsia="宋体" w:cs="宋体"/>
                                      <w:b/>
                                      <w:bCs/>
                                      <w:sz w:val="36"/>
                                      <w:szCs w:val="36"/>
                                      <w:lang w:val="en-US" w:eastAsia="zh-CN"/>
                                    </w:rPr>
                                    <w:t>11</w:t>
                                  </w:r>
                                  <w:r>
                                    <w:rPr>
                                      <w:rFonts w:hint="eastAsia" w:ascii="宋体" w:hAnsi="宋体" w:eastAsia="宋体" w:cs="宋体"/>
                                      <w:b/>
                                      <w:bCs/>
                                      <w:sz w:val="36"/>
                                      <w:szCs w:val="36"/>
                                    </w:rPr>
                                    <w:t>期党员干部远程教育学习课程</w:t>
                                  </w:r>
                                  <w:r>
                                    <w:rPr>
                                      <w:rFonts w:hint="eastAsia" w:ascii="宋体" w:hAnsi="宋体" w:eastAsia="宋体" w:cs="宋体"/>
                                      <w:b/>
                                      <w:bCs/>
                                      <w:sz w:val="36"/>
                                      <w:szCs w:val="36"/>
                                      <w:lang w:eastAsia="zh-CN"/>
                                    </w:rPr>
                                    <w:t>周推荐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0.95pt;margin-top:-57.25pt;height:48.55pt;width:470pt;z-index:251658240;v-text-anchor:middle;mso-width-relative:page;mso-height-relative:page;" filled="f" stroked="f" coordsize="21600,21600" o:gfxdata="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xbFSG2wAAAA0BAAAPAAAAAAAAAAEAIAAAACIAAABkcnMvZG93bnJldi54bWxQSwEC&#10;FAAUAAAACACHTuJAKVfJ7ioCAAAlBAAADgAAAAAAAAABACAAAAAqAQAAZHJzL2Uyb0RvYy54bWxQ&#10;SwUGAAAAAAYABgBZAQAAxgUAAAAA&#10;">
                      <v:fill on="f" focussize="0,0"/>
                      <v:stroke on="f" weight="0.5pt"/>
                      <v:imagedata o:title=""/>
                      <o:lock v:ext="edit" aspectratio="f"/>
                      <v:textbox>
                        <w:txbxContent>
                          <w:p>
                            <w:pPr>
                              <w:jc w:val="center"/>
                            </w:pPr>
                            <w:r>
                              <w:rPr>
                                <w:rFonts w:hint="eastAsia" w:ascii="宋体" w:hAnsi="宋体" w:eastAsia="宋体" w:cs="宋体"/>
                                <w:b/>
                                <w:bCs/>
                                <w:sz w:val="36"/>
                                <w:szCs w:val="36"/>
                              </w:rPr>
                              <w:t>201</w:t>
                            </w:r>
                            <w:r>
                              <w:rPr>
                                <w:rFonts w:hint="eastAsia" w:ascii="宋体" w:hAnsi="宋体" w:eastAsia="宋体" w:cs="宋体"/>
                                <w:b/>
                                <w:bCs/>
                                <w:sz w:val="36"/>
                                <w:szCs w:val="36"/>
                                <w:lang w:val="en-US" w:eastAsia="zh-CN"/>
                              </w:rPr>
                              <w:t>9</w:t>
                            </w:r>
                            <w:r>
                              <w:rPr>
                                <w:rFonts w:hint="eastAsia" w:ascii="宋体" w:hAnsi="宋体" w:eastAsia="宋体" w:cs="宋体"/>
                                <w:b/>
                                <w:bCs/>
                                <w:sz w:val="36"/>
                                <w:szCs w:val="36"/>
                              </w:rPr>
                              <w:t>年第</w:t>
                            </w:r>
                            <w:r>
                              <w:rPr>
                                <w:rFonts w:hint="eastAsia" w:ascii="宋体" w:hAnsi="宋体" w:eastAsia="宋体" w:cs="宋体"/>
                                <w:b/>
                                <w:bCs/>
                                <w:sz w:val="36"/>
                                <w:szCs w:val="36"/>
                                <w:lang w:val="en-US" w:eastAsia="zh-CN"/>
                              </w:rPr>
                              <w:t>11</w:t>
                            </w:r>
                            <w:r>
                              <w:rPr>
                                <w:rFonts w:hint="eastAsia" w:ascii="宋体" w:hAnsi="宋体" w:eastAsia="宋体" w:cs="宋体"/>
                                <w:b/>
                                <w:bCs/>
                                <w:sz w:val="36"/>
                                <w:szCs w:val="36"/>
                              </w:rPr>
                              <w:t>期党员干部远程教育学习课程</w:t>
                            </w:r>
                            <w:r>
                              <w:rPr>
                                <w:rFonts w:hint="eastAsia" w:ascii="宋体" w:hAnsi="宋体" w:eastAsia="宋体" w:cs="宋体"/>
                                <w:b/>
                                <w:bCs/>
                                <w:sz w:val="36"/>
                                <w:szCs w:val="36"/>
                                <w:lang w:eastAsia="zh-CN"/>
                              </w:rPr>
                              <w:t>周推荐</w:t>
                            </w:r>
                          </w:p>
                        </w:txbxContent>
                      </v:textbox>
                    </v:shape>
                  </w:pict>
                </mc:Fallback>
              </mc:AlternateContent>
            </w:r>
            <w:r>
              <w:rPr>
                <w:rFonts w:hint="eastAsia" w:asciiTheme="majorEastAsia" w:hAnsiTheme="majorEastAsia" w:eastAsiaTheme="majorEastAsia" w:cstheme="majorEastAsia"/>
                <w:b/>
                <w:bCs/>
                <w:sz w:val="21"/>
                <w:szCs w:val="21"/>
                <w:vertAlign w:val="baseline"/>
                <w:lang w:val="en-US" w:eastAsia="zh-CN"/>
              </w:rPr>
              <w:t>课件名称</w:t>
            </w:r>
          </w:p>
        </w:tc>
        <w:tc>
          <w:tcPr>
            <w:tcW w:w="997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课件简介</w:t>
            </w:r>
          </w:p>
        </w:tc>
        <w:tc>
          <w:tcPr>
            <w:tcW w:w="2542"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课件位置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jc w:val="center"/>
        </w:trPr>
        <w:tc>
          <w:tcPr>
            <w:tcW w:w="2869" w:type="dxa"/>
            <w:vAlign w:val="center"/>
          </w:tcPr>
          <w:p>
            <w:pPr>
              <w:jc w:val="center"/>
              <w:rPr>
                <w:rFonts w:hint="eastAsia"/>
                <w:lang w:val="en-US" w:eastAsia="zh-CN"/>
              </w:rPr>
            </w:pPr>
            <w:r>
              <w:t>《榜样4》</w:t>
            </w:r>
          </w:p>
        </w:tc>
        <w:tc>
          <w:tcPr>
            <w:tcW w:w="9974" w:type="dxa"/>
            <w:vAlign w:val="center"/>
          </w:tcPr>
          <w:p>
            <w:pPr>
              <w:rPr>
                <w:rFonts w:hint="eastAsia"/>
                <w:lang w:val="en-US" w:eastAsia="zh-CN"/>
              </w:rPr>
            </w:pPr>
            <w:r>
              <w:t>由中央组织部、中央广播电视总台联合录制。该节目聚焦“不忘初心、牢记使命”主题，通过典型事迹再现、嘉宾现场访谈、重温入党誓词等形式，集中彰显优秀共产党员坚定信仰、担当作为、服务群众、无私奉献的精神风貌，深刻诠释了中国共产党人不忘初心、牢记使命的执着坚守，是“不忘初心、牢记使命”主题教育的重要学习内容，是开展党员教育的生动教材。 </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安徽频道——精品推荐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7" w:hRule="atLeast"/>
          <w:jc w:val="center"/>
        </w:trPr>
        <w:tc>
          <w:tcPr>
            <w:tcW w:w="2869" w:type="dxa"/>
            <w:vAlign w:val="center"/>
          </w:tcPr>
          <w:p>
            <w:pPr>
              <w:jc w:val="center"/>
              <w:rPr>
                <w:rFonts w:hint="eastAsia"/>
                <w:lang w:val="en-US" w:eastAsia="zh-CN"/>
              </w:rPr>
            </w:pPr>
            <w:r>
              <w:rPr>
                <w:rFonts w:hint="eastAsia"/>
              </w:rPr>
              <w:t>《皖南特委》</w:t>
            </w:r>
            <w:r>
              <w:rPr>
                <w:rFonts w:hint="eastAsia"/>
                <w:lang w:eastAsia="zh-CN"/>
              </w:rPr>
              <w:t>系列</w:t>
            </w:r>
          </w:p>
        </w:tc>
        <w:tc>
          <w:tcPr>
            <w:tcW w:w="9974" w:type="dxa"/>
            <w:vAlign w:val="center"/>
          </w:tcPr>
          <w:p>
            <w:pPr>
              <w:rPr>
                <w:rFonts w:hint="eastAsia"/>
                <w:lang w:val="en-US" w:eastAsia="zh-CN"/>
              </w:rPr>
            </w:pPr>
            <w:r>
              <w:rPr>
                <w:rFonts w:hint="eastAsia"/>
              </w:rPr>
              <w:t>由黄山市委组织部、黄山市屯溪区委组织部、黄山市广播电视台联合制作，获省第十四届党员教育电视片观摩评比暨第二届党员教育微视频大赛纪录片一等奖、最佳编导奖。该片讲述了土地革命战争时期皖南和皖浙赣边区党组织的最高领导机构皖南特委根据党中央统一部署，深入发动群众，开展武装斗争，策应中国工农红军北上抗日先遣队的军事行动，牵制和打击国民党军队有生力量的红色故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安徽频道——精品推荐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《第一日》系列</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以新中国开国大典那天为核心，用众多个体的故事组成并还原1949年10月1日当天的中国。</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安徽频道——精品推荐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《在信仰的旗帜下——高锴》</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讲述高锴的先进事迹。</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全国频道——基层党建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《快活林里快乐赚钱》</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山西省杨凌区的党显茹，在从事广告行业投资失败后，偶然发现散养土鸡的时长空间大毅然决定养鸡。</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全国频道——农业生产经营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《稻鳅共作效益高》</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2011年，河南省新乡市的吴振邦了解到稻田套养技术可以让徒弟增值、提高收入，他便想着要回家发展稻田套养事业。</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全国频道——农业生产经营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31分钟</w:t>
            </w:r>
          </w:p>
        </w:tc>
      </w:tr>
    </w:tbl>
    <w:p/>
    <w:p>
      <w:pPr>
        <w:jc w:val="left"/>
        <w:rPr>
          <w:rFonts w:asciiTheme="minorHAnsi" w:hAnsiTheme="minorHAnsi" w:eastAsiaTheme="minorEastAsia" w:cstheme="minorBidi"/>
          <w:kern w:val="2"/>
          <w:sz w:val="21"/>
          <w:szCs w:val="24"/>
          <w:lang w:val="en-US" w:eastAsia="zh-CN" w:bidi="ar-SA"/>
        </w:rPr>
      </w:pPr>
      <w:bookmarkStart w:id="0" w:name="_GoBack"/>
      <w:bookmarkEnd w:id="0"/>
    </w:p>
    <w:sectPr>
      <w:pgSz w:w="16838" w:h="11906" w:orient="landscape"/>
      <w:pgMar w:top="1083" w:right="1440" w:bottom="1083" w:left="1440" w:header="851" w:footer="992" w:gutter="0"/>
      <w:pgBorders>
        <w:top w:val="none" w:sz="0" w:space="0"/>
        <w:left w:val="none" w:sz="0" w:space="0"/>
        <w:bottom w:val="none" w:sz="0" w:space="0"/>
        <w:right w:val="none" w:sz="0" w:space="0"/>
      </w:pgBorders>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D2976"/>
    <w:rsid w:val="02427FBE"/>
    <w:rsid w:val="032D5082"/>
    <w:rsid w:val="032D6BB0"/>
    <w:rsid w:val="037A2398"/>
    <w:rsid w:val="05034601"/>
    <w:rsid w:val="08BF39FB"/>
    <w:rsid w:val="092022C2"/>
    <w:rsid w:val="09AA7D91"/>
    <w:rsid w:val="0A3041D7"/>
    <w:rsid w:val="0AC743A8"/>
    <w:rsid w:val="0CA114CA"/>
    <w:rsid w:val="0D7C2235"/>
    <w:rsid w:val="0EF33FDA"/>
    <w:rsid w:val="10BD2ECB"/>
    <w:rsid w:val="116D7C37"/>
    <w:rsid w:val="13C46079"/>
    <w:rsid w:val="14086149"/>
    <w:rsid w:val="14225AD5"/>
    <w:rsid w:val="16553CAC"/>
    <w:rsid w:val="190F4CBF"/>
    <w:rsid w:val="19375F7E"/>
    <w:rsid w:val="1C621E5B"/>
    <w:rsid w:val="1C86326F"/>
    <w:rsid w:val="1EBE2D50"/>
    <w:rsid w:val="214045B4"/>
    <w:rsid w:val="258D2976"/>
    <w:rsid w:val="27C976AF"/>
    <w:rsid w:val="28737518"/>
    <w:rsid w:val="2A0068F4"/>
    <w:rsid w:val="2A1936FB"/>
    <w:rsid w:val="2C8921FB"/>
    <w:rsid w:val="2E0A4262"/>
    <w:rsid w:val="31EB0CC7"/>
    <w:rsid w:val="349E0CC1"/>
    <w:rsid w:val="357F2DCB"/>
    <w:rsid w:val="35D24DC0"/>
    <w:rsid w:val="35E30859"/>
    <w:rsid w:val="38E91FA2"/>
    <w:rsid w:val="3B75433B"/>
    <w:rsid w:val="3E1D6085"/>
    <w:rsid w:val="3E5140A2"/>
    <w:rsid w:val="43331A4D"/>
    <w:rsid w:val="43EA1656"/>
    <w:rsid w:val="46C375DC"/>
    <w:rsid w:val="49A736B6"/>
    <w:rsid w:val="4A863F89"/>
    <w:rsid w:val="4C007878"/>
    <w:rsid w:val="4D9759E8"/>
    <w:rsid w:val="515A3C39"/>
    <w:rsid w:val="55824817"/>
    <w:rsid w:val="55A33AB5"/>
    <w:rsid w:val="5683025E"/>
    <w:rsid w:val="56AE3C68"/>
    <w:rsid w:val="56C959ED"/>
    <w:rsid w:val="574F30D6"/>
    <w:rsid w:val="5A604754"/>
    <w:rsid w:val="5C3D4510"/>
    <w:rsid w:val="5C3F3154"/>
    <w:rsid w:val="5CA551BB"/>
    <w:rsid w:val="5D1F6B11"/>
    <w:rsid w:val="61122608"/>
    <w:rsid w:val="62127A13"/>
    <w:rsid w:val="68E13302"/>
    <w:rsid w:val="6A885E03"/>
    <w:rsid w:val="6BD96E0F"/>
    <w:rsid w:val="6BEE1AAF"/>
    <w:rsid w:val="6E0E67E4"/>
    <w:rsid w:val="6F2D7457"/>
    <w:rsid w:val="732C3239"/>
    <w:rsid w:val="738343C3"/>
    <w:rsid w:val="76926FEC"/>
    <w:rsid w:val="7A467482"/>
    <w:rsid w:val="7B8A04D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40" w:lineRule="exact"/>
      <w:ind w:firstLine="200" w:firstLineChars="200"/>
    </w:pPr>
    <w:rPr>
      <w:rFonts w:eastAsia="仿宋_GB2312"/>
      <w:sz w:val="3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2017-03-06T10:43:00Z</dcterms:created>
  <dc:creator>Administrator</dc:creator>
  <cp:lastModifiedBy>Administrator</cp:lastModifiedBy>
  <cp:lastPrinted>2019-11-11T01:14:00Z</cp:lastPrinted>
  <dcterms:modified xsi:type="dcterms:W3CDTF">2019-12-02T01:54:57Z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